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B7" w:rsidRPr="000823BD" w:rsidRDefault="006474B7" w:rsidP="000823BD">
      <w:pPr>
        <w:spacing w:before="100" w:beforeAutospacing="1" w:after="100" w:afterAutospacing="1" w:line="240" w:lineRule="auto"/>
        <w:jc w:val="both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0823BD">
        <w:rPr>
          <w:rFonts w:eastAsia="Times New Roman"/>
          <w:b/>
          <w:bCs/>
          <w:kern w:val="36"/>
          <w:sz w:val="48"/>
          <w:szCs w:val="48"/>
          <w:lang w:eastAsia="ru-RU"/>
        </w:rPr>
        <w:t>Стратегический ракетный комплекс УР-100 с ракетой 8К84</w:t>
      </w:r>
    </w:p>
    <w:p w:rsidR="006474B7" w:rsidRPr="000823BD" w:rsidRDefault="006474B7" w:rsidP="000823BD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823BD">
        <w:rPr>
          <w:rFonts w:eastAsia="Times New Roman"/>
          <w:sz w:val="24"/>
          <w:szCs w:val="24"/>
          <w:lang w:eastAsia="ru-RU"/>
        </w:rPr>
        <w:t xml:space="preserve">межконтинентальной баллистической ракеты 8К84 была начата в ЦКБ машиностроения под руководством </w:t>
      </w:r>
      <w:proofErr w:type="spellStart"/>
      <w:r w:rsidRPr="000823BD">
        <w:rPr>
          <w:rFonts w:eastAsia="Times New Roman"/>
          <w:sz w:val="24"/>
          <w:szCs w:val="24"/>
          <w:lang w:eastAsia="ru-RU"/>
        </w:rPr>
        <w:t>В.Н.Челомея</w:t>
      </w:r>
      <w:proofErr w:type="spellEnd"/>
      <w:r w:rsidRPr="000823BD">
        <w:rPr>
          <w:rFonts w:eastAsia="Times New Roman"/>
          <w:sz w:val="24"/>
          <w:szCs w:val="24"/>
          <w:lang w:eastAsia="ru-RU"/>
        </w:rPr>
        <w:t xml:space="preserve"> в соответствии с постановлением ЦК КПСС и Совмина СССР от 30 марта 1963 года. Ракета 8К84 создавалась в ответ на американский проект </w:t>
      </w:r>
      <w:hyperlink r:id="rId5" w:history="1">
        <w:r w:rsidRPr="000823BD">
          <w:rPr>
            <w:rFonts w:eastAsia="Times New Roman"/>
            <w:sz w:val="24"/>
            <w:szCs w:val="24"/>
            <w:lang w:eastAsia="ru-RU"/>
          </w:rPr>
          <w:t>"Мinuteman-1"</w:t>
        </w:r>
      </w:hyperlink>
      <w:r w:rsidRPr="000823BD">
        <w:rPr>
          <w:rFonts w:eastAsia="Times New Roman"/>
          <w:sz w:val="24"/>
          <w:szCs w:val="24"/>
          <w:lang w:eastAsia="ru-RU"/>
        </w:rPr>
        <w:t>. МБР 8К84 должна была быть пригодна для крупносерийной постройки, размещаться в шахтных пусковых установках одиночного старта с дистанционным управлением пуском, иметь гарантийный срок эксплуатации не менее пяти лет и сохранять высокую боевую готовность на протяжении всего срока эксплуатации.</w:t>
      </w:r>
    </w:p>
    <w:p w:rsidR="006474B7" w:rsidRPr="000823BD" w:rsidRDefault="006474B7" w:rsidP="000823BD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823BD">
        <w:rPr>
          <w:rFonts w:eastAsia="Times New Roman"/>
          <w:sz w:val="24"/>
          <w:szCs w:val="24"/>
          <w:lang w:eastAsia="ru-RU"/>
        </w:rPr>
        <w:t xml:space="preserve">Первые пуски 8К84 по программе летно-конструкторских испытаний на полигоне Байконур проводились с наземной пусковой установки. В 1964 году началось строительство ШПУ ОС. Для испытаний на полигоне были построены десять шахт глубиной 32 метра и один командный пункт. Первый пуск с </w:t>
      </w:r>
      <w:proofErr w:type="gramStart"/>
      <w:r w:rsidRPr="000823BD">
        <w:rPr>
          <w:rFonts w:eastAsia="Times New Roman"/>
          <w:sz w:val="24"/>
          <w:szCs w:val="24"/>
          <w:lang w:eastAsia="ru-RU"/>
        </w:rPr>
        <w:t>наземной</w:t>
      </w:r>
      <w:proofErr w:type="gramEnd"/>
      <w:r w:rsidRPr="000823BD">
        <w:rPr>
          <w:rFonts w:eastAsia="Times New Roman"/>
          <w:sz w:val="24"/>
          <w:szCs w:val="24"/>
          <w:lang w:eastAsia="ru-RU"/>
        </w:rPr>
        <w:t xml:space="preserve"> ПУ проведен 19 апреля 1965 года, первый пуск из ШПУ - 17 июля 1965 года. Всего по программе ЛКИ было проведено 60 пусков. Испытания завершились 27 октября 1966 года. 24 ноября 1966 года первые полки с МБР 8К84 в ШПУ ОС были поставлены на боевое дежурство под населенными пунктами Дровяная Читинской области, </w:t>
      </w:r>
      <w:proofErr w:type="spellStart"/>
      <w:r w:rsidRPr="000823BD">
        <w:rPr>
          <w:rFonts w:eastAsia="Times New Roman"/>
          <w:sz w:val="24"/>
          <w:szCs w:val="24"/>
          <w:lang w:eastAsia="ru-RU"/>
        </w:rPr>
        <w:t>Бершеть</w:t>
      </w:r>
      <w:proofErr w:type="spellEnd"/>
      <w:r w:rsidRPr="000823BD">
        <w:rPr>
          <w:rFonts w:eastAsia="Times New Roman"/>
          <w:sz w:val="24"/>
          <w:szCs w:val="24"/>
          <w:lang w:eastAsia="ru-RU"/>
        </w:rPr>
        <w:t xml:space="preserve"> Пермской области, Татищево Саратовской области, Гладкая Красноярского края. Ракетный комплекс 8К84 был принят на вооружение Постановлением СМ 705-235 от 21 июля 1967 г.</w:t>
      </w:r>
      <w:proofErr w:type="gramStart"/>
      <w:r w:rsidRPr="000823BD">
        <w:rPr>
          <w:rFonts w:eastAsia="Times New Roman"/>
          <w:sz w:val="24"/>
          <w:szCs w:val="24"/>
          <w:lang w:eastAsia="ru-RU"/>
        </w:rPr>
        <w:t xml:space="preserve"> .</w:t>
      </w:r>
      <w:proofErr w:type="gramEnd"/>
    </w:p>
    <w:p w:rsidR="006474B7" w:rsidRPr="000823BD" w:rsidRDefault="006474B7" w:rsidP="000823BD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823BD">
        <w:rPr>
          <w:rFonts w:eastAsia="Times New Roman"/>
          <w:sz w:val="24"/>
          <w:szCs w:val="24"/>
          <w:lang w:eastAsia="ru-RU"/>
        </w:rPr>
        <w:t xml:space="preserve">В 1964 году Московский Машиностроительный завод имени </w:t>
      </w:r>
      <w:proofErr w:type="spellStart"/>
      <w:r w:rsidRPr="000823BD">
        <w:rPr>
          <w:rFonts w:eastAsia="Times New Roman"/>
          <w:sz w:val="24"/>
          <w:szCs w:val="24"/>
          <w:lang w:eastAsia="ru-RU"/>
        </w:rPr>
        <w:t>М.В.Хруничева</w:t>
      </w:r>
      <w:proofErr w:type="spellEnd"/>
      <w:r w:rsidRPr="000823BD">
        <w:rPr>
          <w:rFonts w:eastAsia="Times New Roman"/>
          <w:sz w:val="24"/>
          <w:szCs w:val="24"/>
          <w:lang w:eastAsia="ru-RU"/>
        </w:rPr>
        <w:t xml:space="preserve"> приступил к производству ракет. Серия 8К84 была также развернута на Омском авиазаводе № 166 (ПО "Полет") и Оренбургском авиазаводе № 47 (ПО "Стрела").</w:t>
      </w:r>
    </w:p>
    <w:p w:rsidR="006474B7" w:rsidRPr="000823BD" w:rsidRDefault="006474B7" w:rsidP="000823BD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823BD">
        <w:rPr>
          <w:rFonts w:eastAsia="Times New Roman"/>
          <w:sz w:val="24"/>
          <w:szCs w:val="24"/>
          <w:lang w:eastAsia="ru-RU"/>
        </w:rPr>
        <w:t xml:space="preserve">Первоначально </w:t>
      </w:r>
      <w:proofErr w:type="spellStart"/>
      <w:r w:rsidRPr="000823BD">
        <w:rPr>
          <w:rFonts w:eastAsia="Times New Roman"/>
          <w:sz w:val="24"/>
          <w:szCs w:val="24"/>
          <w:lang w:eastAsia="ru-RU"/>
        </w:rPr>
        <w:t>В.Н.Челомей</w:t>
      </w:r>
      <w:proofErr w:type="spellEnd"/>
      <w:r w:rsidRPr="000823BD">
        <w:rPr>
          <w:rFonts w:eastAsia="Times New Roman"/>
          <w:sz w:val="24"/>
          <w:szCs w:val="24"/>
          <w:lang w:eastAsia="ru-RU"/>
        </w:rPr>
        <w:t xml:space="preserve"> предполагал использовать ракету 8К84 в вариантах МБР, противоракеты и баллистической ракеты для подводных лодок и надводных кораблей. Проект противоракетной системы "Таран" с использованием 8К84 был закрыт в 1964 году. Проект морского варианта УР-100М разрабатывался в 1963-1964 годах и также не был реализован.</w:t>
      </w:r>
    </w:p>
    <w:p w:rsidR="006474B7" w:rsidRPr="000823BD" w:rsidRDefault="006474B7" w:rsidP="000823BD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823BD">
        <w:rPr>
          <w:rFonts w:eastAsia="Times New Roman"/>
          <w:sz w:val="24"/>
          <w:szCs w:val="24"/>
          <w:lang w:eastAsia="ru-RU"/>
        </w:rPr>
        <w:t xml:space="preserve">"Легкие" МБР 8К84 наряду с "тяжелыми" </w:t>
      </w:r>
      <w:hyperlink r:id="rId6" w:history="1">
        <w:r w:rsidRPr="000823BD">
          <w:rPr>
            <w:rFonts w:eastAsia="Times New Roman"/>
            <w:sz w:val="24"/>
            <w:szCs w:val="24"/>
            <w:lang w:eastAsia="ru-RU"/>
          </w:rPr>
          <w:t>8K67</w:t>
        </w:r>
      </w:hyperlink>
      <w:r w:rsidRPr="000823BD">
        <w:rPr>
          <w:rFonts w:eastAsia="Times New Roman"/>
          <w:sz w:val="24"/>
          <w:szCs w:val="24"/>
          <w:lang w:eastAsia="ru-RU"/>
        </w:rPr>
        <w:t xml:space="preserve"> сделали возможным достижение количественного паритета с США в 60-х годах. Эти ракеты могли нести боевое дежурство в заправленном состоянии, что позволяло практически постоянно поддерживать их в состоянии высокой боеготовности. Развертывание ракет отличалось очень высокими темпами. К концу 1969 г. было развернуто около 860 ракет 8К84 и 170 ракет 8K67. К 1971 г. количество </w:t>
      </w:r>
      <w:proofErr w:type="gramStart"/>
      <w:r w:rsidRPr="000823BD">
        <w:rPr>
          <w:rFonts w:eastAsia="Times New Roman"/>
          <w:sz w:val="24"/>
          <w:szCs w:val="24"/>
          <w:lang w:eastAsia="ru-RU"/>
        </w:rPr>
        <w:t>развернутых</w:t>
      </w:r>
      <w:proofErr w:type="gramEnd"/>
      <w:r w:rsidRPr="000823BD">
        <w:rPr>
          <w:rFonts w:eastAsia="Times New Roman"/>
          <w:sz w:val="24"/>
          <w:szCs w:val="24"/>
          <w:lang w:eastAsia="ru-RU"/>
        </w:rPr>
        <w:t xml:space="preserve"> 8K67 было доведено до 260, а 8К84 - до 990. Кроме этого, в 1968 г. была принята на вооружение первая советская твердотопливная межконтинентальная ракета </w:t>
      </w:r>
      <w:hyperlink r:id="rId7" w:history="1">
        <w:r w:rsidRPr="000823BD">
          <w:rPr>
            <w:rFonts w:eastAsia="Times New Roman"/>
            <w:sz w:val="24"/>
            <w:szCs w:val="24"/>
            <w:lang w:eastAsia="ru-RU"/>
          </w:rPr>
          <w:t>8K98</w:t>
        </w:r>
      </w:hyperlink>
      <w:r w:rsidRPr="000823BD">
        <w:rPr>
          <w:rFonts w:eastAsia="Times New Roman"/>
          <w:sz w:val="24"/>
          <w:szCs w:val="24"/>
          <w:lang w:eastAsia="ru-RU"/>
        </w:rPr>
        <w:t>. Эта ракета была поставлена на боевое дежурство, однако масштабы ее развертывания были ограничены 60 пусковыми установками.</w:t>
      </w:r>
    </w:p>
    <w:p w:rsidR="006474B7" w:rsidRPr="000823BD" w:rsidRDefault="006474B7" w:rsidP="000823BD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823BD">
        <w:rPr>
          <w:rFonts w:eastAsia="Times New Roman"/>
          <w:sz w:val="24"/>
          <w:szCs w:val="24"/>
          <w:lang w:eastAsia="ru-RU"/>
        </w:rPr>
        <w:t xml:space="preserve">Модернизация ракеты 8К84 привела к созданию МБР 8К84М с улучшенной системой управления и повышенными тактико-техническими характеристиками. Летно-конструкторские испытания модернизированной ракеты на полигоне Байконур были завершены в 1971 году после проведения двенадцати успешных испытательных пусков. Комплекс был принят на вооружение 3 октября 1972 года. Доработка проводилась прямо в шахтных пусковых установках МБР 8К84 на стартовых позициях позиционных районов. В 1974 году 8К84 была снята с вооружения. На смену ей пришли более совершенные, </w:t>
      </w:r>
      <w:r w:rsidRPr="000823BD">
        <w:rPr>
          <w:rFonts w:eastAsia="Times New Roman"/>
          <w:sz w:val="24"/>
          <w:szCs w:val="24"/>
          <w:lang w:eastAsia="ru-RU"/>
        </w:rPr>
        <w:lastRenderedPageBreak/>
        <w:t xml:space="preserve">обладающие повышенными тактико-техническими характеристиками и боевыми возможностями ракеты новых поколений в том числе: 15А20, </w:t>
      </w:r>
      <w:hyperlink r:id="rId8" w:history="1">
        <w:r w:rsidRPr="000823BD">
          <w:rPr>
            <w:rFonts w:eastAsia="Times New Roman"/>
            <w:sz w:val="24"/>
            <w:szCs w:val="24"/>
            <w:lang w:eastAsia="ru-RU"/>
          </w:rPr>
          <w:t>15А30/15А35</w:t>
        </w:r>
      </w:hyperlink>
      <w:r w:rsidRPr="000823BD">
        <w:rPr>
          <w:rFonts w:eastAsia="Times New Roman"/>
          <w:sz w:val="24"/>
          <w:szCs w:val="24"/>
          <w:lang w:eastAsia="ru-RU"/>
        </w:rPr>
        <w:t xml:space="preserve">, </w:t>
      </w:r>
      <w:hyperlink r:id="rId9" w:history="1">
        <w:r w:rsidRPr="000823BD">
          <w:rPr>
            <w:rFonts w:eastAsia="Times New Roman"/>
            <w:sz w:val="24"/>
            <w:szCs w:val="24"/>
            <w:lang w:eastAsia="ru-RU"/>
          </w:rPr>
          <w:t>15А15</w:t>
        </w:r>
      </w:hyperlink>
      <w:r w:rsidRPr="000823BD">
        <w:rPr>
          <w:rFonts w:eastAsia="Times New Roman"/>
          <w:sz w:val="24"/>
          <w:szCs w:val="24"/>
          <w:lang w:eastAsia="ru-RU"/>
        </w:rPr>
        <w:t xml:space="preserve"> и др.</w:t>
      </w:r>
    </w:p>
    <w:p w:rsidR="006474B7" w:rsidRPr="000823BD" w:rsidRDefault="006474B7" w:rsidP="000823BD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0823BD">
        <w:rPr>
          <w:rFonts w:eastAsia="Times New Roman"/>
          <w:b/>
          <w:bCs/>
          <w:sz w:val="27"/>
          <w:szCs w:val="27"/>
          <w:lang w:eastAsia="ru-RU"/>
        </w:rPr>
        <w:t>Состав</w:t>
      </w:r>
    </w:p>
    <w:p w:rsidR="006474B7" w:rsidRPr="000823BD" w:rsidRDefault="006474B7" w:rsidP="000823BD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823BD">
        <w:rPr>
          <w:rFonts w:eastAsia="Times New Roman"/>
          <w:sz w:val="24"/>
          <w:szCs w:val="24"/>
          <w:lang w:eastAsia="ru-RU"/>
        </w:rPr>
        <w:t>8К84 была выполнена по схеме "тандем" с последовательным разделением ступеней и плотной компоновкой отсеков. Ракета конструктивно состояла из первой и второй ступеней и головной части.</w:t>
      </w:r>
    </w:p>
    <w:p w:rsidR="006474B7" w:rsidRPr="000823BD" w:rsidRDefault="006474B7" w:rsidP="000823BD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823BD">
        <w:rPr>
          <w:rFonts w:eastAsia="Times New Roman"/>
          <w:sz w:val="24"/>
          <w:szCs w:val="24"/>
          <w:lang w:eastAsia="ru-RU"/>
        </w:rPr>
        <w:t xml:space="preserve">В корпусе первой </w:t>
      </w:r>
      <w:proofErr w:type="spellStart"/>
      <w:r w:rsidRPr="000823BD">
        <w:rPr>
          <w:rFonts w:eastAsia="Times New Roman"/>
          <w:sz w:val="24"/>
          <w:szCs w:val="24"/>
          <w:lang w:eastAsia="ru-RU"/>
        </w:rPr>
        <w:t>супени</w:t>
      </w:r>
      <w:proofErr w:type="spellEnd"/>
      <w:r w:rsidRPr="000823BD">
        <w:rPr>
          <w:rFonts w:eastAsia="Times New Roman"/>
          <w:sz w:val="24"/>
          <w:szCs w:val="24"/>
          <w:lang w:eastAsia="ru-RU"/>
        </w:rPr>
        <w:t xml:space="preserve"> 8С816 размещались: четыре маршевых ЖРД </w:t>
      </w:r>
      <w:hyperlink r:id="rId10" w:history="1">
        <w:r w:rsidRPr="000823BD">
          <w:rPr>
            <w:rFonts w:eastAsia="Times New Roman"/>
            <w:sz w:val="24"/>
            <w:szCs w:val="24"/>
            <w:lang w:eastAsia="ru-RU"/>
          </w:rPr>
          <w:t>15Д2 (РД-0217)</w:t>
        </w:r>
      </w:hyperlink>
      <w:r w:rsidRPr="000823BD">
        <w:rPr>
          <w:rFonts w:eastAsia="Times New Roman"/>
          <w:sz w:val="24"/>
          <w:szCs w:val="24"/>
          <w:lang w:eastAsia="ru-RU"/>
        </w:rPr>
        <w:t xml:space="preserve"> с поворотными соплами, пневмогидравлическая система, система опорожнения баков и приборы системы управления. Корпус был выполнен по несущей схеме и состоял из трех отсеков: хвостового, топливного и переднего. Топливный отсек, выполненный из алюминиевого сплава АМг-6, представлял собой неразъемный блок, состоящий из бака окислителя и бака горючего, </w:t>
      </w:r>
      <w:proofErr w:type="gramStart"/>
      <w:r w:rsidRPr="000823BD">
        <w:rPr>
          <w:rFonts w:eastAsia="Times New Roman"/>
          <w:sz w:val="24"/>
          <w:szCs w:val="24"/>
          <w:lang w:eastAsia="ru-RU"/>
        </w:rPr>
        <w:t>которые</w:t>
      </w:r>
      <w:proofErr w:type="gramEnd"/>
      <w:r w:rsidRPr="000823BD">
        <w:rPr>
          <w:rFonts w:eastAsia="Times New Roman"/>
          <w:sz w:val="24"/>
          <w:szCs w:val="24"/>
          <w:lang w:eastAsia="ru-RU"/>
        </w:rPr>
        <w:t xml:space="preserve"> разделялись общим совмещенным двойным днищем. Двигательная установка первой ступени была </w:t>
      </w:r>
      <w:proofErr w:type="spellStart"/>
      <w:r w:rsidRPr="000823BD">
        <w:rPr>
          <w:rFonts w:eastAsia="Times New Roman"/>
          <w:sz w:val="24"/>
          <w:szCs w:val="24"/>
          <w:lang w:eastAsia="ru-RU"/>
        </w:rPr>
        <w:t>выполненна</w:t>
      </w:r>
      <w:proofErr w:type="spellEnd"/>
      <w:r w:rsidRPr="000823BD">
        <w:rPr>
          <w:rFonts w:eastAsia="Times New Roman"/>
          <w:sz w:val="24"/>
          <w:szCs w:val="24"/>
          <w:lang w:eastAsia="ru-RU"/>
        </w:rPr>
        <w:t xml:space="preserve"> по замкнутой схеме с дожиганием генераторного газа в камерах сгорания. Высокий удельный импульс тяги двигателей позволил сократить время работы первой ступени. Их суммарная тяга на земле достигала 74 т. Для управления полетом ракеты каждый двигатель отклонялся в одной плоскости гидравлическим рулевым приводом.</w:t>
      </w:r>
    </w:p>
    <w:p w:rsidR="006474B7" w:rsidRPr="000823BD" w:rsidRDefault="006474B7" w:rsidP="000823BD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823BD">
        <w:rPr>
          <w:rFonts w:eastAsia="Times New Roman"/>
          <w:sz w:val="24"/>
          <w:szCs w:val="24"/>
          <w:lang w:eastAsia="ru-RU"/>
        </w:rPr>
        <w:t xml:space="preserve">Вторая ступень 8С817 по конструкции аналогична первой и состояла из хвостового, топливного и приборного отсеков. </w:t>
      </w:r>
      <w:proofErr w:type="gramStart"/>
      <w:r w:rsidRPr="000823BD">
        <w:rPr>
          <w:rFonts w:eastAsia="Times New Roman"/>
          <w:sz w:val="24"/>
          <w:szCs w:val="24"/>
          <w:lang w:eastAsia="ru-RU"/>
        </w:rPr>
        <w:t xml:space="preserve">На ней устанавливали маршевый однокамерный ЖРД 15Д13 и четырехкамерный рулевой ракетный двигатель </w:t>
      </w:r>
      <w:hyperlink r:id="rId11" w:history="1">
        <w:r w:rsidRPr="000823BD">
          <w:rPr>
            <w:rFonts w:eastAsia="Times New Roman"/>
            <w:sz w:val="24"/>
            <w:szCs w:val="24"/>
            <w:lang w:eastAsia="ru-RU"/>
          </w:rPr>
          <w:t>15Д14 (РК-3)</w:t>
        </w:r>
      </w:hyperlink>
      <w:r w:rsidRPr="000823BD">
        <w:rPr>
          <w:rFonts w:eastAsia="Times New Roman"/>
          <w:sz w:val="24"/>
          <w:szCs w:val="24"/>
          <w:lang w:eastAsia="ru-RU"/>
        </w:rPr>
        <w:t>. Двигатели второй ступени были созданы в Ленинградском ОКБ-117 (Главный конструктор С. П. Изотов).</w:t>
      </w:r>
      <w:proofErr w:type="gramEnd"/>
      <w:r w:rsidRPr="000823BD">
        <w:rPr>
          <w:rFonts w:eastAsia="Times New Roman"/>
          <w:sz w:val="24"/>
          <w:szCs w:val="24"/>
          <w:lang w:eastAsia="ru-RU"/>
        </w:rPr>
        <w:t xml:space="preserve"> Они развивали тягу в пустоте 13,4 т и 1,5 т соответственно и обеспечивали скорость полета 7.12км/</w:t>
      </w:r>
      <w:proofErr w:type="gramStart"/>
      <w:r w:rsidRPr="000823BD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0823BD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0823BD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0823BD">
        <w:rPr>
          <w:rFonts w:eastAsia="Times New Roman"/>
          <w:sz w:val="24"/>
          <w:szCs w:val="24"/>
          <w:lang w:eastAsia="ru-RU"/>
        </w:rPr>
        <w:t xml:space="preserve"> конце активного участка. В качестве компонентов топлива применялись </w:t>
      </w:r>
      <w:proofErr w:type="gramStart"/>
      <w:r w:rsidRPr="000823BD">
        <w:rPr>
          <w:rFonts w:eastAsia="Times New Roman"/>
          <w:sz w:val="24"/>
          <w:szCs w:val="24"/>
          <w:lang w:eastAsia="ru-RU"/>
        </w:rPr>
        <w:t>азотный</w:t>
      </w:r>
      <w:proofErr w:type="gramEnd"/>
      <w:r w:rsidRPr="000823B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0823BD">
        <w:rPr>
          <w:rFonts w:eastAsia="Times New Roman"/>
          <w:sz w:val="24"/>
          <w:szCs w:val="24"/>
          <w:lang w:eastAsia="ru-RU"/>
        </w:rPr>
        <w:t>тетроксид</w:t>
      </w:r>
      <w:proofErr w:type="spellEnd"/>
      <w:r w:rsidRPr="000823BD">
        <w:rPr>
          <w:rFonts w:eastAsia="Times New Roman"/>
          <w:sz w:val="24"/>
          <w:szCs w:val="24"/>
          <w:lang w:eastAsia="ru-RU"/>
        </w:rPr>
        <w:t xml:space="preserve"> и несимметричный диметилгидразин. Все баки перед стартом </w:t>
      </w:r>
      <w:proofErr w:type="spellStart"/>
      <w:r w:rsidRPr="000823BD">
        <w:rPr>
          <w:rFonts w:eastAsia="Times New Roman"/>
          <w:sz w:val="24"/>
          <w:szCs w:val="24"/>
          <w:lang w:eastAsia="ru-RU"/>
        </w:rPr>
        <w:t>наддувались</w:t>
      </w:r>
      <w:proofErr w:type="spellEnd"/>
      <w:r w:rsidRPr="000823BD">
        <w:rPr>
          <w:rFonts w:eastAsia="Times New Roman"/>
          <w:sz w:val="24"/>
          <w:szCs w:val="24"/>
          <w:lang w:eastAsia="ru-RU"/>
        </w:rPr>
        <w:t xml:space="preserve"> сжатым азотом и воздухом из баллонов, установленных в шахтной пусковой установке, а в полете наддув осуществлялся продуктами </w:t>
      </w:r>
      <w:proofErr w:type="spellStart"/>
      <w:r w:rsidRPr="000823BD">
        <w:rPr>
          <w:rFonts w:eastAsia="Times New Roman"/>
          <w:sz w:val="24"/>
          <w:szCs w:val="24"/>
          <w:lang w:eastAsia="ru-RU"/>
        </w:rPr>
        <w:t>газогенерации</w:t>
      </w:r>
      <w:proofErr w:type="spellEnd"/>
      <w:r w:rsidRPr="000823BD">
        <w:rPr>
          <w:rFonts w:eastAsia="Times New Roman"/>
          <w:sz w:val="24"/>
          <w:szCs w:val="24"/>
          <w:lang w:eastAsia="ru-RU"/>
        </w:rPr>
        <w:t>. Разделение ступеней ракеты осуществлялось с помощью пороховых ракетных двигателей, установленных на хвостовом отсеке первой ступени.</w:t>
      </w:r>
    </w:p>
    <w:p w:rsidR="006474B7" w:rsidRPr="000823BD" w:rsidRDefault="006474B7" w:rsidP="000823BD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823BD">
        <w:rPr>
          <w:rFonts w:eastAsia="Times New Roman"/>
          <w:sz w:val="24"/>
          <w:szCs w:val="24"/>
          <w:lang w:eastAsia="ru-RU"/>
        </w:rPr>
        <w:t xml:space="preserve">На ракете устанавливалась автономная инерциальная система управления, обеспечивавшая управление полетом на активном участке траектории в соответствии с заранее рассчитанной программой полета, а также обеспечивала автоматизированную подготовку пуска и пуск ракеты, дистанционный непрерывный и периодический контроль состояния ракеты с пункта управления боевым ракетным комплексом. В ее состав входили </w:t>
      </w:r>
      <w:proofErr w:type="gramStart"/>
      <w:r w:rsidRPr="000823BD">
        <w:rPr>
          <w:rFonts w:eastAsia="Times New Roman"/>
          <w:sz w:val="24"/>
          <w:szCs w:val="24"/>
          <w:lang w:eastAsia="ru-RU"/>
        </w:rPr>
        <w:t>устройства</w:t>
      </w:r>
      <w:proofErr w:type="gramEnd"/>
      <w:r w:rsidRPr="000823BD">
        <w:rPr>
          <w:rFonts w:eastAsia="Times New Roman"/>
          <w:sz w:val="24"/>
          <w:szCs w:val="24"/>
          <w:lang w:eastAsia="ru-RU"/>
        </w:rPr>
        <w:t xml:space="preserve"> установленные как в приборном отсеке, так и размещенные на пусковой установке.</w:t>
      </w:r>
    </w:p>
    <w:p w:rsidR="006474B7" w:rsidRPr="000823BD" w:rsidRDefault="006474B7" w:rsidP="000823BD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823BD">
        <w:rPr>
          <w:rFonts w:eastAsia="Times New Roman"/>
          <w:sz w:val="24"/>
          <w:szCs w:val="24"/>
          <w:lang w:eastAsia="ru-RU"/>
        </w:rPr>
        <w:t xml:space="preserve">Головная часть мощностью 1Мт была разработана в НИИ-1011 (Челябинск-70, ныне - Российский федеральный ядерный центр - ВНИИ технической физики, г. </w:t>
      </w:r>
      <w:proofErr w:type="spellStart"/>
      <w:r w:rsidRPr="000823BD">
        <w:rPr>
          <w:rFonts w:eastAsia="Times New Roman"/>
          <w:sz w:val="24"/>
          <w:szCs w:val="24"/>
          <w:lang w:eastAsia="ru-RU"/>
        </w:rPr>
        <w:t>Снежинск</w:t>
      </w:r>
      <w:proofErr w:type="spellEnd"/>
      <w:r w:rsidRPr="000823BD">
        <w:rPr>
          <w:rFonts w:eastAsia="Times New Roman"/>
          <w:sz w:val="24"/>
          <w:szCs w:val="24"/>
          <w:lang w:eastAsia="ru-RU"/>
        </w:rPr>
        <w:t xml:space="preserve"> Челябинской области). Научными руководителями работы были </w:t>
      </w:r>
      <w:proofErr w:type="spellStart"/>
      <w:r w:rsidRPr="000823BD">
        <w:rPr>
          <w:rFonts w:eastAsia="Times New Roman"/>
          <w:sz w:val="24"/>
          <w:szCs w:val="24"/>
          <w:lang w:eastAsia="ru-RU"/>
        </w:rPr>
        <w:t>Е.Н.Забабахин</w:t>
      </w:r>
      <w:proofErr w:type="spellEnd"/>
      <w:r w:rsidRPr="000823BD">
        <w:rPr>
          <w:rFonts w:eastAsia="Times New Roman"/>
          <w:sz w:val="24"/>
          <w:szCs w:val="24"/>
          <w:lang w:eastAsia="ru-RU"/>
        </w:rPr>
        <w:t xml:space="preserve">, главными конструкторами - </w:t>
      </w:r>
      <w:proofErr w:type="spellStart"/>
      <w:r w:rsidRPr="000823BD">
        <w:rPr>
          <w:rFonts w:eastAsia="Times New Roman"/>
          <w:sz w:val="24"/>
          <w:szCs w:val="24"/>
          <w:lang w:eastAsia="ru-RU"/>
        </w:rPr>
        <w:t>Б.В.Литвинов</w:t>
      </w:r>
      <w:proofErr w:type="spellEnd"/>
      <w:r w:rsidRPr="000823BD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0823BD">
        <w:rPr>
          <w:rFonts w:eastAsia="Times New Roman"/>
          <w:sz w:val="24"/>
          <w:szCs w:val="24"/>
          <w:lang w:eastAsia="ru-RU"/>
        </w:rPr>
        <w:t>А.Д.Захаренков</w:t>
      </w:r>
      <w:proofErr w:type="spellEnd"/>
      <w:r w:rsidRPr="000823BD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0823BD">
        <w:rPr>
          <w:rFonts w:eastAsia="Times New Roman"/>
          <w:sz w:val="24"/>
          <w:szCs w:val="24"/>
          <w:lang w:eastAsia="ru-RU"/>
        </w:rPr>
        <w:t>О.Н.Тиханэ</w:t>
      </w:r>
      <w:proofErr w:type="spellEnd"/>
      <w:r w:rsidRPr="000823BD">
        <w:rPr>
          <w:rFonts w:eastAsia="Times New Roman"/>
          <w:sz w:val="24"/>
          <w:szCs w:val="24"/>
          <w:lang w:eastAsia="ru-RU"/>
        </w:rPr>
        <w:t>.</w:t>
      </w:r>
    </w:p>
    <w:p w:rsidR="006474B7" w:rsidRPr="000823BD" w:rsidRDefault="006474B7" w:rsidP="000823BD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823BD">
        <w:rPr>
          <w:rFonts w:eastAsia="Times New Roman"/>
          <w:sz w:val="24"/>
          <w:szCs w:val="24"/>
          <w:lang w:eastAsia="ru-RU"/>
        </w:rPr>
        <w:t xml:space="preserve">В варианте 8К84М ракета была одной из первых МБР, оснащенных комплексом средств преодоления </w:t>
      </w:r>
      <w:proofErr w:type="gramStart"/>
      <w:r w:rsidRPr="000823BD">
        <w:rPr>
          <w:rFonts w:eastAsia="Times New Roman"/>
          <w:sz w:val="24"/>
          <w:szCs w:val="24"/>
          <w:lang w:eastAsia="ru-RU"/>
        </w:rPr>
        <w:t>ПРО</w:t>
      </w:r>
      <w:proofErr w:type="gramEnd"/>
      <w:r w:rsidRPr="000823BD">
        <w:rPr>
          <w:rFonts w:eastAsia="Times New Roman"/>
          <w:sz w:val="24"/>
          <w:szCs w:val="24"/>
          <w:lang w:eastAsia="ru-RU"/>
        </w:rPr>
        <w:t xml:space="preserve">. Ее КСП </w:t>
      </w:r>
      <w:proofErr w:type="gramStart"/>
      <w:r w:rsidRPr="000823BD">
        <w:rPr>
          <w:rFonts w:eastAsia="Times New Roman"/>
          <w:sz w:val="24"/>
          <w:szCs w:val="24"/>
          <w:lang w:eastAsia="ru-RU"/>
        </w:rPr>
        <w:t>ПРО был</w:t>
      </w:r>
      <w:proofErr w:type="gramEnd"/>
      <w:r w:rsidRPr="000823BD">
        <w:rPr>
          <w:rFonts w:eastAsia="Times New Roman"/>
          <w:sz w:val="24"/>
          <w:szCs w:val="24"/>
          <w:lang w:eastAsia="ru-RU"/>
        </w:rPr>
        <w:t xml:space="preserve"> разработан в НИИ-108 под руководством Виталия Герасименко и получил название "Пальма".</w:t>
      </w:r>
    </w:p>
    <w:p w:rsidR="006474B7" w:rsidRPr="000823BD" w:rsidRDefault="006474B7" w:rsidP="000823BD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474B7" w:rsidRPr="000823BD" w:rsidRDefault="006474B7" w:rsidP="000823BD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823BD">
        <w:rPr>
          <w:rFonts w:eastAsia="Times New Roman"/>
          <w:sz w:val="24"/>
          <w:szCs w:val="24"/>
          <w:lang w:eastAsia="ru-RU"/>
        </w:rPr>
        <w:lastRenderedPageBreak/>
        <w:t xml:space="preserve">Ракета </w:t>
      </w:r>
      <w:proofErr w:type="spellStart"/>
      <w:r w:rsidRPr="000823BD">
        <w:rPr>
          <w:rFonts w:eastAsia="Times New Roman"/>
          <w:sz w:val="24"/>
          <w:szCs w:val="24"/>
          <w:lang w:eastAsia="ru-RU"/>
        </w:rPr>
        <w:t>ампулизировалась</w:t>
      </w:r>
      <w:proofErr w:type="spellEnd"/>
      <w:r w:rsidRPr="000823BD">
        <w:rPr>
          <w:rFonts w:eastAsia="Times New Roman"/>
          <w:sz w:val="24"/>
          <w:szCs w:val="24"/>
          <w:lang w:eastAsia="ru-RU"/>
        </w:rPr>
        <w:t xml:space="preserve"> (изолировалась от внешней среды) в специальном транспортно-пусковом контейнере (ТПК) заполненном инертным газом. В ТПК она транспортировалась, хранилась в шахтной пусковой установке в течение всего срока эксплуатации в постоянной готовности к пуску и из него стартовала. Применение мембранных клапанов, отделявших топливные баки с агрессивными компонентами от ракетных двигателей, позволило держать ракету постоянно заправленной в течение нескольких лет. Контроль технического состояния ракет одного боевого ракетного комплекса, а также предстартовая подготовка и пуск проводились дистанционно по командам с командного пункта полка. Транспортно-пусковой контейнер был </w:t>
      </w:r>
      <w:proofErr w:type="spellStart"/>
      <w:r w:rsidRPr="000823BD">
        <w:rPr>
          <w:rFonts w:eastAsia="Times New Roman"/>
          <w:sz w:val="24"/>
          <w:szCs w:val="24"/>
          <w:lang w:eastAsia="ru-RU"/>
        </w:rPr>
        <w:t>азработан</w:t>
      </w:r>
      <w:proofErr w:type="spellEnd"/>
      <w:r w:rsidRPr="000823BD">
        <w:rPr>
          <w:rFonts w:eastAsia="Times New Roman"/>
          <w:sz w:val="24"/>
          <w:szCs w:val="24"/>
          <w:lang w:eastAsia="ru-RU"/>
        </w:rPr>
        <w:t xml:space="preserve"> в Филиале № 2 ОКБ-52 (ныне - ГНИП «ОКБ Вымпел») под руководством главного конструктора </w:t>
      </w:r>
      <w:proofErr w:type="spellStart"/>
      <w:r w:rsidRPr="000823BD">
        <w:rPr>
          <w:rFonts w:eastAsia="Times New Roman"/>
          <w:sz w:val="24"/>
          <w:szCs w:val="24"/>
          <w:lang w:eastAsia="ru-RU"/>
        </w:rPr>
        <w:t>В.М.Барышева</w:t>
      </w:r>
      <w:proofErr w:type="spellEnd"/>
      <w:r w:rsidRPr="000823BD">
        <w:rPr>
          <w:rFonts w:eastAsia="Times New Roman"/>
          <w:sz w:val="24"/>
          <w:szCs w:val="24"/>
          <w:lang w:eastAsia="ru-RU"/>
        </w:rPr>
        <w:t>. ТПК диаметром 2.7м, длиной 19.5м и весом 14.4т герметизировался специальной пленкой.</w:t>
      </w:r>
    </w:p>
    <w:p w:rsidR="006474B7" w:rsidRPr="000823BD" w:rsidRDefault="006474B7" w:rsidP="000823BD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823BD">
        <w:rPr>
          <w:rFonts w:eastAsia="Times New Roman"/>
          <w:sz w:val="24"/>
          <w:szCs w:val="24"/>
          <w:lang w:eastAsia="ru-RU"/>
        </w:rPr>
        <w:t xml:space="preserve">Стартовый комплекс создан в КБ общего машиностроения (КБОМ) под руководством В.П. Бармина. Система автономного управления разработана в НИИ АП под руководством </w:t>
      </w:r>
      <w:proofErr w:type="spellStart"/>
      <w:r w:rsidRPr="000823BD">
        <w:rPr>
          <w:rFonts w:eastAsia="Times New Roman"/>
          <w:sz w:val="24"/>
          <w:szCs w:val="24"/>
          <w:lang w:eastAsia="ru-RU"/>
        </w:rPr>
        <w:t>Н.А.Пилюгина</w:t>
      </w:r>
      <w:proofErr w:type="spellEnd"/>
      <w:r w:rsidRPr="000823BD">
        <w:rPr>
          <w:rFonts w:eastAsia="Times New Roman"/>
          <w:sz w:val="24"/>
          <w:szCs w:val="24"/>
          <w:lang w:eastAsia="ru-RU"/>
        </w:rPr>
        <w:t>. Командные приборы разработаны в НИИ-944 под руководством Виктора Кузнецова.</w:t>
      </w:r>
    </w:p>
    <w:p w:rsidR="006474B7" w:rsidRPr="000823BD" w:rsidRDefault="006474B7" w:rsidP="000823BD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823BD">
        <w:rPr>
          <w:rFonts w:eastAsia="Times New Roman"/>
          <w:sz w:val="24"/>
          <w:szCs w:val="24"/>
          <w:lang w:eastAsia="ru-RU"/>
        </w:rPr>
        <w:t>Стартовый комплекс для ракеты 8К84 состоял из 10 рассредоточенных боевых стартовых позиций</w:t>
      </w:r>
      <w:proofErr w:type="gramStart"/>
      <w:r w:rsidRPr="000823BD">
        <w:rPr>
          <w:rFonts w:eastAsia="Times New Roman"/>
          <w:sz w:val="24"/>
          <w:szCs w:val="24"/>
          <w:lang w:eastAsia="ru-RU"/>
        </w:rPr>
        <w:t xml:space="preserve"> ,</w:t>
      </w:r>
      <w:proofErr w:type="gramEnd"/>
      <w:r w:rsidRPr="000823BD">
        <w:rPr>
          <w:rFonts w:eastAsia="Times New Roman"/>
          <w:sz w:val="24"/>
          <w:szCs w:val="24"/>
          <w:lang w:eastAsia="ru-RU"/>
        </w:rPr>
        <w:t xml:space="preserve"> на каждой из которых размещалась одна шахтная пусковая установка </w:t>
      </w:r>
      <w:hyperlink r:id="rId12" w:history="1">
        <w:r w:rsidRPr="000823BD">
          <w:rPr>
            <w:rFonts w:eastAsia="Times New Roman"/>
            <w:sz w:val="24"/>
            <w:szCs w:val="24"/>
            <w:lang w:eastAsia="ru-RU"/>
          </w:rPr>
          <w:t>15П784</w:t>
        </w:r>
      </w:hyperlink>
      <w:r w:rsidRPr="000823BD">
        <w:rPr>
          <w:rFonts w:eastAsia="Times New Roman"/>
          <w:sz w:val="24"/>
          <w:szCs w:val="24"/>
          <w:lang w:eastAsia="ru-RU"/>
        </w:rPr>
        <w:t>. Вблизи одной из боевых стартовых позиций размещался командный пункт боевого ракетного комплекса, связанный кабельными линиями системы боевого управления и связи со всеми стартовыми позициями. С командного пункта проводились постоянный и периодический контроль технического состояния ракеты, систем пусковой установки и управления пуском ракет. При этом предстартовая подготовка к пуску проходила в автоматическом режиме от автономных источников электроснабжения. Ракеты находились в ШПУ только в заправленном состоянии. Предусматривалось проведение не реже одного раза в год регламента технического обслуживания пусковой установки с привлечением боевого расчета и подвижных средств позиционного района. Боевое дежурство пусковой установки и ракеты, а также пуск ракет осуществлялись без присутствия на них боевого расчета.</w:t>
      </w:r>
    </w:p>
    <w:p w:rsidR="006474B7" w:rsidRPr="000823BD" w:rsidRDefault="006474B7" w:rsidP="000823BD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823BD">
        <w:rPr>
          <w:rFonts w:eastAsia="Times New Roman"/>
          <w:sz w:val="24"/>
          <w:szCs w:val="24"/>
          <w:lang w:eastAsia="ru-RU"/>
        </w:rPr>
        <w:t xml:space="preserve">Пусковая установка представляла собой сооружение, состоящее из шахтного ствола и оголовка, </w:t>
      </w:r>
      <w:proofErr w:type="gramStart"/>
      <w:r w:rsidRPr="000823BD">
        <w:rPr>
          <w:rFonts w:eastAsia="Times New Roman"/>
          <w:sz w:val="24"/>
          <w:szCs w:val="24"/>
          <w:lang w:eastAsia="ru-RU"/>
        </w:rPr>
        <w:t>закрытых</w:t>
      </w:r>
      <w:proofErr w:type="gramEnd"/>
      <w:r w:rsidRPr="000823BD">
        <w:rPr>
          <w:rFonts w:eastAsia="Times New Roman"/>
          <w:sz w:val="24"/>
          <w:szCs w:val="24"/>
          <w:lang w:eastAsia="ru-RU"/>
        </w:rPr>
        <w:t xml:space="preserve"> сверху крышей защитного устройства. В ней размещались технологическое оборудование и </w:t>
      </w:r>
      <w:proofErr w:type="spellStart"/>
      <w:r w:rsidRPr="000823BD">
        <w:rPr>
          <w:rFonts w:eastAsia="Times New Roman"/>
          <w:sz w:val="24"/>
          <w:szCs w:val="24"/>
          <w:lang w:eastAsia="ru-RU"/>
        </w:rPr>
        <w:t>спецтехнические</w:t>
      </w:r>
      <w:proofErr w:type="spellEnd"/>
      <w:r w:rsidRPr="000823BD">
        <w:rPr>
          <w:rFonts w:eastAsia="Times New Roman"/>
          <w:sz w:val="24"/>
          <w:szCs w:val="24"/>
          <w:lang w:eastAsia="ru-RU"/>
        </w:rPr>
        <w:t xml:space="preserve"> системы, обеспечивающие длительное содержание, подготовку к пуску и пуск ракеты. В стволе шахты были размещены: пусковое устройство, элементы стыковки кабельных и газовых коммуникаций с ракетой, элементы газоотводящего тракта, средства откачки грунтовых вод и другое оборудование. В оголовке пусковой установки была размещена аппаратура для подготовки ракеты к пуску и ее пуска, элементы системы дистанционного контроля и управления, аппаратура электроснабжения </w:t>
      </w:r>
      <w:proofErr w:type="spellStart"/>
      <w:r w:rsidRPr="000823BD">
        <w:rPr>
          <w:rFonts w:eastAsia="Times New Roman"/>
          <w:sz w:val="24"/>
          <w:szCs w:val="24"/>
          <w:lang w:eastAsia="ru-RU"/>
        </w:rPr>
        <w:t>спецтоками</w:t>
      </w:r>
      <w:proofErr w:type="spellEnd"/>
      <w:r w:rsidRPr="000823BD">
        <w:rPr>
          <w:rFonts w:eastAsia="Times New Roman"/>
          <w:sz w:val="24"/>
          <w:szCs w:val="24"/>
          <w:lang w:eastAsia="ru-RU"/>
        </w:rPr>
        <w:t>, средства снабжения ракеты сжатыми газами и другое оборудование. Шахта выдерживала давление до 2 кг/см</w:t>
      </w:r>
      <w:proofErr w:type="gramStart"/>
      <w:r w:rsidRPr="000823BD">
        <w:rPr>
          <w:rFonts w:eastAsia="Times New Roman"/>
          <w:sz w:val="24"/>
          <w:szCs w:val="24"/>
          <w:lang w:eastAsia="ru-RU"/>
        </w:rPr>
        <w:t>2</w:t>
      </w:r>
      <w:proofErr w:type="gramEnd"/>
      <w:r w:rsidRPr="000823BD">
        <w:rPr>
          <w:rFonts w:eastAsia="Times New Roman"/>
          <w:sz w:val="24"/>
          <w:szCs w:val="24"/>
          <w:lang w:eastAsia="ru-RU"/>
        </w:rPr>
        <w:t>, что равнозначно энергии взрыва ядерного боеприпаса мегатонной мощности, произведенного на расстоянии 1300 метров. Способ старта - газодинамический.</w:t>
      </w:r>
    </w:p>
    <w:p w:rsidR="006474B7" w:rsidRDefault="006474B7" w:rsidP="000823BD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823BD">
        <w:rPr>
          <w:rFonts w:eastAsia="Times New Roman"/>
          <w:sz w:val="24"/>
          <w:szCs w:val="24"/>
          <w:lang w:eastAsia="ru-RU"/>
        </w:rPr>
        <w:t xml:space="preserve">Защитное устройство и </w:t>
      </w:r>
      <w:hyperlink r:id="rId13" w:history="1">
        <w:r w:rsidRPr="000823BD">
          <w:rPr>
            <w:rFonts w:eastAsia="Times New Roman"/>
            <w:sz w:val="24"/>
            <w:szCs w:val="24"/>
            <w:lang w:eastAsia="ru-RU"/>
          </w:rPr>
          <w:t>установщик</w:t>
        </w:r>
      </w:hyperlink>
      <w:r w:rsidRPr="000823BD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0823BD">
        <w:rPr>
          <w:rFonts w:eastAsia="Times New Roman"/>
          <w:sz w:val="24"/>
          <w:szCs w:val="24"/>
          <w:lang w:eastAsia="ru-RU"/>
        </w:rPr>
        <w:t>разработаны</w:t>
      </w:r>
      <w:proofErr w:type="gramEnd"/>
      <w:r w:rsidRPr="000823BD">
        <w:rPr>
          <w:rFonts w:eastAsia="Times New Roman"/>
          <w:sz w:val="24"/>
          <w:szCs w:val="24"/>
          <w:lang w:eastAsia="ru-RU"/>
        </w:rPr>
        <w:t xml:space="preserve"> в ЦКБТМ под руководством Николая Кривошеина. Защитное устройство для ШПУ </w:t>
      </w:r>
      <w:proofErr w:type="gramStart"/>
      <w:r w:rsidRPr="000823BD">
        <w:rPr>
          <w:rFonts w:eastAsia="Times New Roman"/>
          <w:sz w:val="24"/>
          <w:szCs w:val="24"/>
          <w:lang w:eastAsia="ru-RU"/>
        </w:rPr>
        <w:t>имело время открывания 30 секунд и было</w:t>
      </w:r>
      <w:proofErr w:type="gramEnd"/>
      <w:r w:rsidRPr="000823BD">
        <w:rPr>
          <w:rFonts w:eastAsia="Times New Roman"/>
          <w:sz w:val="24"/>
          <w:szCs w:val="24"/>
          <w:lang w:eastAsia="ru-RU"/>
        </w:rPr>
        <w:t xml:space="preserve"> выполнено в виде сдвижной железобетонной плиты, расположенной на наклонных рельсовых путях. Установщик предназначался для бескрановой перегрузки контейнера с ракетой в шахтное сооружение и установку на пусковое устройство.</w:t>
      </w:r>
    </w:p>
    <w:p w:rsidR="008D1A62" w:rsidRPr="000823BD" w:rsidRDefault="008D1A62" w:rsidP="000823BD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6474B7" w:rsidRPr="000823BD" w:rsidRDefault="006474B7" w:rsidP="000823BD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0823BD">
        <w:rPr>
          <w:rFonts w:eastAsia="Times New Roman"/>
          <w:b/>
          <w:bCs/>
          <w:sz w:val="27"/>
          <w:szCs w:val="27"/>
          <w:lang w:eastAsia="ru-RU"/>
        </w:rPr>
        <w:lastRenderedPageBreak/>
        <w:t>Тактико-технические характеристики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3"/>
        <w:gridCol w:w="1252"/>
      </w:tblGrid>
      <w:tr w:rsidR="000823BD" w:rsidRPr="000823BD" w:rsidTr="006474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4B7" w:rsidRPr="000823BD" w:rsidRDefault="006474B7" w:rsidP="000823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23BD">
              <w:rPr>
                <w:rFonts w:eastAsia="Times New Roman"/>
                <w:sz w:val="24"/>
                <w:szCs w:val="24"/>
                <w:lang w:eastAsia="ru-RU"/>
              </w:rPr>
              <w:t xml:space="preserve">Максимальная дальность </w:t>
            </w:r>
            <w:proofErr w:type="spellStart"/>
            <w:r w:rsidRPr="000823BD">
              <w:rPr>
                <w:rFonts w:eastAsia="Times New Roman"/>
                <w:sz w:val="24"/>
                <w:szCs w:val="24"/>
                <w:lang w:eastAsia="ru-RU"/>
              </w:rPr>
              <w:t>стрельбы</w:t>
            </w:r>
            <w:proofErr w:type="gramStart"/>
            <w:r w:rsidRPr="000823BD">
              <w:rPr>
                <w:rFonts w:eastAsia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0823BD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0823BD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4B7" w:rsidRPr="000823BD" w:rsidRDefault="006474B7" w:rsidP="000823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23BD">
              <w:rPr>
                <w:rFonts w:eastAsia="Times New Roman"/>
                <w:sz w:val="24"/>
                <w:szCs w:val="24"/>
                <w:lang w:eastAsia="ru-RU"/>
              </w:rPr>
              <w:t>  10600</w:t>
            </w:r>
          </w:p>
        </w:tc>
      </w:tr>
      <w:tr w:rsidR="000823BD" w:rsidRPr="000823BD" w:rsidTr="006474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4B7" w:rsidRPr="000823BD" w:rsidRDefault="006474B7" w:rsidP="000823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23BD">
              <w:rPr>
                <w:rFonts w:eastAsia="Times New Roman"/>
                <w:sz w:val="24"/>
                <w:szCs w:val="24"/>
                <w:lang w:eastAsia="ru-RU"/>
              </w:rPr>
              <w:t xml:space="preserve">Длина ракеты, </w:t>
            </w:r>
            <w:proofErr w:type="gramStart"/>
            <w:r w:rsidRPr="000823BD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4B7" w:rsidRPr="000823BD" w:rsidRDefault="006474B7" w:rsidP="000823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23BD">
              <w:rPr>
                <w:rFonts w:eastAsia="Times New Roman"/>
                <w:sz w:val="24"/>
                <w:szCs w:val="24"/>
                <w:lang w:eastAsia="ru-RU"/>
              </w:rPr>
              <w:t>  16,93</w:t>
            </w:r>
          </w:p>
        </w:tc>
      </w:tr>
      <w:tr w:rsidR="000823BD" w:rsidRPr="000823BD" w:rsidTr="006474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4B7" w:rsidRPr="000823BD" w:rsidRDefault="006474B7" w:rsidP="000823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23BD">
              <w:rPr>
                <w:rFonts w:eastAsia="Times New Roman"/>
                <w:sz w:val="24"/>
                <w:szCs w:val="24"/>
                <w:lang w:eastAsia="ru-RU"/>
              </w:rPr>
              <w:t xml:space="preserve">Максимальный диаметр корпуса, </w:t>
            </w:r>
            <w:proofErr w:type="gramStart"/>
            <w:r w:rsidRPr="000823BD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4B7" w:rsidRPr="000823BD" w:rsidRDefault="006474B7" w:rsidP="000823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23BD">
              <w:rPr>
                <w:rFonts w:eastAsia="Times New Roman"/>
                <w:sz w:val="24"/>
                <w:szCs w:val="24"/>
                <w:lang w:eastAsia="ru-RU"/>
              </w:rPr>
              <w:t>  2</w:t>
            </w:r>
          </w:p>
        </w:tc>
      </w:tr>
      <w:tr w:rsidR="000823BD" w:rsidRPr="000823BD" w:rsidTr="006474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4B7" w:rsidRPr="000823BD" w:rsidRDefault="006474B7" w:rsidP="000823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23BD">
              <w:rPr>
                <w:rFonts w:eastAsia="Times New Roman"/>
                <w:sz w:val="24"/>
                <w:szCs w:val="24"/>
                <w:lang w:eastAsia="ru-RU"/>
              </w:rPr>
              <w:t xml:space="preserve">Стартовая масса, </w:t>
            </w:r>
            <w:proofErr w:type="gramStart"/>
            <w:r w:rsidRPr="000823BD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4B7" w:rsidRPr="000823BD" w:rsidRDefault="006474B7" w:rsidP="000823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23BD">
              <w:rPr>
                <w:rFonts w:eastAsia="Times New Roman"/>
                <w:sz w:val="24"/>
                <w:szCs w:val="24"/>
                <w:lang w:eastAsia="ru-RU"/>
              </w:rPr>
              <w:t>  41,4-42,3</w:t>
            </w:r>
          </w:p>
        </w:tc>
      </w:tr>
      <w:tr w:rsidR="000823BD" w:rsidRPr="000823BD" w:rsidTr="006474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4B7" w:rsidRPr="000823BD" w:rsidRDefault="006474B7" w:rsidP="000823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23BD">
              <w:rPr>
                <w:rFonts w:eastAsia="Times New Roman"/>
                <w:sz w:val="24"/>
                <w:szCs w:val="24"/>
                <w:lang w:eastAsia="ru-RU"/>
              </w:rPr>
              <w:t>Тяга маршевого двигателя первой ступени у земли, тс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4B7" w:rsidRPr="000823BD" w:rsidRDefault="006474B7" w:rsidP="000823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23BD">
              <w:rPr>
                <w:rFonts w:eastAsia="Times New Roman"/>
                <w:sz w:val="24"/>
                <w:szCs w:val="24"/>
                <w:lang w:eastAsia="ru-RU"/>
              </w:rPr>
              <w:t>  80</w:t>
            </w:r>
          </w:p>
        </w:tc>
      </w:tr>
      <w:tr w:rsidR="000823BD" w:rsidRPr="000823BD" w:rsidTr="006474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4B7" w:rsidRPr="000823BD" w:rsidRDefault="006474B7" w:rsidP="000823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23BD">
              <w:rPr>
                <w:rFonts w:eastAsia="Times New Roman"/>
                <w:sz w:val="24"/>
                <w:szCs w:val="24"/>
                <w:lang w:eastAsia="ru-RU"/>
              </w:rPr>
              <w:t>Тяга маршевого двигателя первой ступени в пустоте, тс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4B7" w:rsidRPr="000823BD" w:rsidRDefault="006474B7" w:rsidP="000823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23BD">
              <w:rPr>
                <w:rFonts w:eastAsia="Times New Roman"/>
                <w:sz w:val="24"/>
                <w:szCs w:val="24"/>
                <w:lang w:eastAsia="ru-RU"/>
              </w:rPr>
              <w:t>  87</w:t>
            </w:r>
          </w:p>
        </w:tc>
      </w:tr>
      <w:tr w:rsidR="000823BD" w:rsidRPr="000823BD" w:rsidTr="006474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4B7" w:rsidRPr="000823BD" w:rsidRDefault="006474B7" w:rsidP="000823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23BD">
              <w:rPr>
                <w:rFonts w:eastAsia="Times New Roman"/>
                <w:sz w:val="24"/>
                <w:szCs w:val="24"/>
                <w:lang w:eastAsia="ru-RU"/>
              </w:rPr>
              <w:t xml:space="preserve">Удельный импульс тяги маршевого двигателя первой ступени у земли, </w:t>
            </w:r>
            <w:proofErr w:type="spellStart"/>
            <w:r w:rsidRPr="000823BD">
              <w:rPr>
                <w:rFonts w:eastAsia="Times New Roman"/>
                <w:sz w:val="24"/>
                <w:szCs w:val="24"/>
                <w:lang w:eastAsia="ru-RU"/>
              </w:rPr>
              <w:t>кгс•с</w:t>
            </w:r>
            <w:proofErr w:type="spellEnd"/>
            <w:r w:rsidRPr="000823BD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0823BD">
              <w:rPr>
                <w:rFonts w:eastAsia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4B7" w:rsidRPr="000823BD" w:rsidRDefault="006474B7" w:rsidP="000823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23BD">
              <w:rPr>
                <w:rFonts w:eastAsia="Times New Roman"/>
                <w:sz w:val="24"/>
                <w:szCs w:val="24"/>
                <w:lang w:eastAsia="ru-RU"/>
              </w:rPr>
              <w:t>  274</w:t>
            </w:r>
          </w:p>
        </w:tc>
      </w:tr>
      <w:tr w:rsidR="000823BD" w:rsidRPr="000823BD" w:rsidTr="006474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4B7" w:rsidRPr="000823BD" w:rsidRDefault="006474B7" w:rsidP="000823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23BD">
              <w:rPr>
                <w:rFonts w:eastAsia="Times New Roman"/>
                <w:sz w:val="24"/>
                <w:szCs w:val="24"/>
                <w:lang w:eastAsia="ru-RU"/>
              </w:rPr>
              <w:t xml:space="preserve">Удельный импульс тяги маршевого двигателя первой ступени в пустоте, </w:t>
            </w:r>
            <w:proofErr w:type="spellStart"/>
            <w:r w:rsidRPr="000823BD">
              <w:rPr>
                <w:rFonts w:eastAsia="Times New Roman"/>
                <w:sz w:val="24"/>
                <w:szCs w:val="24"/>
                <w:lang w:eastAsia="ru-RU"/>
              </w:rPr>
              <w:t>кгс•с</w:t>
            </w:r>
            <w:proofErr w:type="spellEnd"/>
            <w:r w:rsidRPr="000823BD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0823BD">
              <w:rPr>
                <w:rFonts w:eastAsia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4B7" w:rsidRPr="000823BD" w:rsidRDefault="006474B7" w:rsidP="000823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23BD">
              <w:rPr>
                <w:rFonts w:eastAsia="Times New Roman"/>
                <w:sz w:val="24"/>
                <w:szCs w:val="24"/>
                <w:lang w:eastAsia="ru-RU"/>
              </w:rPr>
              <w:t>  306</w:t>
            </w:r>
          </w:p>
        </w:tc>
      </w:tr>
      <w:tr w:rsidR="000823BD" w:rsidRPr="000823BD" w:rsidTr="006474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4B7" w:rsidRPr="000823BD" w:rsidRDefault="006474B7" w:rsidP="000823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23BD">
              <w:rPr>
                <w:rFonts w:eastAsia="Times New Roman"/>
                <w:sz w:val="24"/>
                <w:szCs w:val="24"/>
                <w:lang w:eastAsia="ru-RU"/>
              </w:rPr>
              <w:t xml:space="preserve">Удельный импульс тяги маршевого двигателя второй ступени, </w:t>
            </w:r>
            <w:proofErr w:type="spellStart"/>
            <w:r w:rsidRPr="000823BD">
              <w:rPr>
                <w:rFonts w:eastAsia="Times New Roman"/>
                <w:sz w:val="24"/>
                <w:szCs w:val="24"/>
                <w:lang w:eastAsia="ru-RU"/>
              </w:rPr>
              <w:t>кгс•с</w:t>
            </w:r>
            <w:proofErr w:type="spellEnd"/>
            <w:r w:rsidRPr="000823BD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0823BD">
              <w:rPr>
                <w:rFonts w:eastAsia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4B7" w:rsidRPr="000823BD" w:rsidRDefault="006474B7" w:rsidP="000823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23BD">
              <w:rPr>
                <w:rFonts w:eastAsia="Times New Roman"/>
                <w:sz w:val="24"/>
                <w:szCs w:val="24"/>
                <w:lang w:eastAsia="ru-RU"/>
              </w:rPr>
              <w:t>  320</w:t>
            </w:r>
          </w:p>
        </w:tc>
      </w:tr>
      <w:tr w:rsidR="000823BD" w:rsidRPr="000823BD" w:rsidTr="006474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4B7" w:rsidRPr="000823BD" w:rsidRDefault="006474B7" w:rsidP="000823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23BD">
              <w:rPr>
                <w:rFonts w:eastAsia="Times New Roman"/>
                <w:sz w:val="24"/>
                <w:szCs w:val="24"/>
                <w:lang w:eastAsia="ru-RU"/>
              </w:rPr>
              <w:t>Точность стрельбы (КВО),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4B7" w:rsidRPr="000823BD" w:rsidRDefault="006474B7" w:rsidP="000823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23BD">
              <w:rPr>
                <w:rFonts w:eastAsia="Times New Roman"/>
                <w:sz w:val="24"/>
                <w:szCs w:val="24"/>
                <w:lang w:eastAsia="ru-RU"/>
              </w:rPr>
              <w:t>  1000-1400</w:t>
            </w:r>
          </w:p>
        </w:tc>
      </w:tr>
    </w:tbl>
    <w:p w:rsidR="006474B7" w:rsidRPr="000823BD" w:rsidRDefault="006474B7" w:rsidP="000823BD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0823BD">
        <w:rPr>
          <w:rFonts w:eastAsia="Times New Roman"/>
          <w:b/>
          <w:bCs/>
          <w:sz w:val="27"/>
          <w:szCs w:val="27"/>
          <w:lang w:eastAsia="ru-RU"/>
        </w:rPr>
        <w:t>Испытания и эксплуатация</w:t>
      </w:r>
    </w:p>
    <w:p w:rsidR="006474B7" w:rsidRPr="000823BD" w:rsidRDefault="006474B7" w:rsidP="000823BD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823BD">
        <w:rPr>
          <w:rFonts w:eastAsia="Times New Roman"/>
          <w:sz w:val="24"/>
          <w:szCs w:val="24"/>
          <w:lang w:eastAsia="ru-RU"/>
        </w:rPr>
        <w:t xml:space="preserve">В середине 1960-х годов, с целью изучения воздействия агрессивных компонентов топлива на ракету при ее длительной эксплуатации, по инициативе </w:t>
      </w:r>
      <w:proofErr w:type="spellStart"/>
      <w:r w:rsidRPr="000823BD">
        <w:rPr>
          <w:rFonts w:eastAsia="Times New Roman"/>
          <w:sz w:val="24"/>
          <w:szCs w:val="24"/>
          <w:lang w:eastAsia="ru-RU"/>
        </w:rPr>
        <w:t>В.Н.Челомея</w:t>
      </w:r>
      <w:proofErr w:type="spellEnd"/>
      <w:r w:rsidRPr="000823BD">
        <w:rPr>
          <w:rFonts w:eastAsia="Times New Roman"/>
          <w:sz w:val="24"/>
          <w:szCs w:val="24"/>
          <w:lang w:eastAsia="ru-RU"/>
        </w:rPr>
        <w:t xml:space="preserve"> на испытательной базе в </w:t>
      </w:r>
      <w:proofErr w:type="spellStart"/>
      <w:r w:rsidRPr="000823BD">
        <w:rPr>
          <w:rFonts w:eastAsia="Times New Roman"/>
          <w:sz w:val="24"/>
          <w:szCs w:val="24"/>
          <w:lang w:eastAsia="ru-RU"/>
        </w:rPr>
        <w:t>Фаустово</w:t>
      </w:r>
      <w:proofErr w:type="spellEnd"/>
      <w:r w:rsidRPr="000823BD">
        <w:rPr>
          <w:rFonts w:eastAsia="Times New Roman"/>
          <w:sz w:val="24"/>
          <w:szCs w:val="24"/>
          <w:lang w:eastAsia="ru-RU"/>
        </w:rPr>
        <w:t xml:space="preserve"> были построены две шахтные пусковые установки для ракет 8К84. Одна шахта была изготовлена в штатном варианте и предназначалась для исследований штатной ракеты в течение всего гарантийного срока ее хранения. В этой шахте также хранились более 1000 образцов материалов - металлы, неметаллы, резинотехнические изделия, клеевые и сварные соединения различных форм и сочетаний, радиотехнические средства, насосы, аккумуляторы и многое другое. Помимо сотрудников ОКБ-52 в исследованиях стойкости материалов к длительному хранению принимали участие свыше 100 смежных предприятий. Одновременно несколько раз в сутки на протяжени</w:t>
      </w:r>
      <w:proofErr w:type="gramStart"/>
      <w:r w:rsidRPr="000823BD">
        <w:rPr>
          <w:rFonts w:eastAsia="Times New Roman"/>
          <w:sz w:val="24"/>
          <w:szCs w:val="24"/>
          <w:lang w:eastAsia="ru-RU"/>
        </w:rPr>
        <w:t>е</w:t>
      </w:r>
      <w:proofErr w:type="gramEnd"/>
      <w:r w:rsidRPr="000823BD">
        <w:rPr>
          <w:rFonts w:eastAsia="Times New Roman"/>
          <w:sz w:val="24"/>
          <w:szCs w:val="24"/>
          <w:lang w:eastAsia="ru-RU"/>
        </w:rPr>
        <w:t xml:space="preserve"> многих лет хранения регистрировались около 100 параметров (температура, </w:t>
      </w:r>
      <w:proofErr w:type="spellStart"/>
      <w:r w:rsidRPr="000823BD">
        <w:rPr>
          <w:rFonts w:eastAsia="Times New Roman"/>
          <w:sz w:val="24"/>
          <w:szCs w:val="24"/>
          <w:lang w:eastAsia="ru-RU"/>
        </w:rPr>
        <w:t>влажност</w:t>
      </w:r>
      <w:proofErr w:type="spellEnd"/>
      <w:r w:rsidRPr="000823BD">
        <w:rPr>
          <w:rFonts w:eastAsia="Times New Roman"/>
          <w:sz w:val="24"/>
          <w:szCs w:val="24"/>
          <w:lang w:eastAsia="ru-RU"/>
        </w:rPr>
        <w:t xml:space="preserve">, загазованность, давление в баках и т. д.). Вторая шахта также предназначалась для ракеты 8К84. Установленная в ней ракета заправлялась агрессивными компонентами и хранилась при </w:t>
      </w:r>
      <w:proofErr w:type="spellStart"/>
      <w:r w:rsidRPr="000823BD">
        <w:rPr>
          <w:rFonts w:eastAsia="Times New Roman"/>
          <w:sz w:val="24"/>
          <w:szCs w:val="24"/>
          <w:lang w:eastAsia="ru-RU"/>
        </w:rPr>
        <w:t>температере</w:t>
      </w:r>
      <w:proofErr w:type="spellEnd"/>
      <w:r w:rsidRPr="000823BD">
        <w:rPr>
          <w:rFonts w:eastAsia="Times New Roman"/>
          <w:sz w:val="24"/>
          <w:szCs w:val="24"/>
          <w:lang w:eastAsia="ru-RU"/>
        </w:rPr>
        <w:t xml:space="preserve"> + 50 градусов для проведения ускоренных коррозионных испытаний в течение одного года. За время экспериментов ни в одной из шахт не было выявлено серьезных неисправностей или отказов систем ракет. Результаты этих испытаний позволили продлить гарантийный срок последующих модификаций до 15 лет, затем - до 20 лет, затем - до 25 лет.</w:t>
      </w:r>
    </w:p>
    <w:p w:rsidR="00C3379B" w:rsidRDefault="00C3379B"/>
    <w:sectPr w:rsidR="00C3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9A"/>
    <w:rsid w:val="000823BD"/>
    <w:rsid w:val="006474B7"/>
    <w:rsid w:val="008D1A62"/>
    <w:rsid w:val="00C3379B"/>
    <w:rsid w:val="00C433C1"/>
    <w:rsid w:val="00C9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6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64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20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9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41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84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3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45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1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57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7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491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1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base.new-factoria.ru/missile/wobb/15a35/15a35.shtml" TargetMode="External"/><Relationship Id="rId13" Type="http://schemas.openxmlformats.org/officeDocument/2006/relationships/hyperlink" Target="http://rbase.new-factoria.ru/sites/default/files/missile/8k84/ust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base.new-factoria.ru/missile/wobb/15p098/15p098.shtml" TargetMode="External"/><Relationship Id="rId12" Type="http://schemas.openxmlformats.org/officeDocument/2006/relationships/hyperlink" Target="http://rbase.new-factoria.ru/sites/default/files/missile/8k84/15p784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base.new-factoria.ru/missile/wobb/8k67/8k67.shtml" TargetMode="External"/><Relationship Id="rId11" Type="http://schemas.openxmlformats.org/officeDocument/2006/relationships/hyperlink" Target="http://rbase.new-factoria.ru/sites/default/files/missile/8k84/15d14.jpg" TargetMode="External"/><Relationship Id="rId5" Type="http://schemas.openxmlformats.org/officeDocument/2006/relationships/hyperlink" Target="http://rbase.new-factoria.ru/missile/wobb/minuteman_1/minuteman_1.s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base.new-factoria.ru/sites/default/files/missile/8k84/15d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base.new-factoria.ru/missile/wobb/15a15/15a15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1852</Words>
  <Characters>10562</Characters>
  <Application>Microsoft Office Word</Application>
  <DocSecurity>0</DocSecurity>
  <Lines>88</Lines>
  <Paragraphs>24</Paragraphs>
  <ScaleCrop>false</ScaleCrop>
  <Company/>
  <LinksUpToDate>false</LinksUpToDate>
  <CharactersWithSpaces>12390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Васильевич</dc:creator>
  <cp:keywords/>
  <dc:description/>
  <cp:lastModifiedBy>Васильевич</cp:lastModifiedBy>
  <cp:revision>5</cp:revision>
  <dcterms:created xsi:type="dcterms:W3CDTF">2015-12-22T18:35:00Z</dcterms:created>
  <dcterms:modified xsi:type="dcterms:W3CDTF">2016-01-11T08:40:00Z</dcterms:modified>
</cp:coreProperties>
</file>